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781EB" w14:textId="0047DD73" w:rsidR="00A45EB3" w:rsidRDefault="00A45EB3" w:rsidP="00A45EB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A45EB3">
        <w:rPr>
          <w:b/>
          <w:i/>
          <w:noProof/>
          <w:sz w:val="28"/>
        </w:rPr>
        <w:t>S2-2104545</w:t>
      </w:r>
    </w:p>
    <w:p w14:paraId="011FEDB1" w14:textId="2F5BF56C" w:rsidR="00A45EB3" w:rsidRDefault="00A45EB3" w:rsidP="00A45EB3">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p>
    <w:p w14:paraId="1CD61E5C" w14:textId="77777777" w:rsidR="00A45EB3" w:rsidRPr="00A45EB3" w:rsidRDefault="00A45EB3" w:rsidP="003644E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40489F66" w14:textId="77777777" w:rsidR="00A24F28" w:rsidRPr="00A45EB3" w:rsidRDefault="00A24F28" w:rsidP="00A24F28">
      <w:pPr>
        <w:rPr>
          <w:rFonts w:ascii="Arial" w:hAnsi="Arial" w:cs="Arial"/>
        </w:rPr>
      </w:pPr>
    </w:p>
    <w:p w14:paraId="3D17D6FC"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69F4D99" w14:textId="77777777" w:rsidR="0022711B" w:rsidRPr="00123AE8" w:rsidRDefault="00A24F28" w:rsidP="00A24F28">
      <w:pPr>
        <w:ind w:left="2127" w:hanging="2127"/>
        <w:rPr>
          <w:rFonts w:ascii="Arial" w:hAnsi="Arial" w:cs="Arial"/>
          <w:b/>
        </w:rPr>
      </w:pPr>
      <w:r w:rsidRPr="00123AE8">
        <w:rPr>
          <w:rFonts w:ascii="Arial" w:hAnsi="Arial" w:cs="Arial"/>
          <w:b/>
        </w:rPr>
        <w:t>Title:</w:t>
      </w:r>
      <w:r w:rsidRPr="00123AE8">
        <w:rPr>
          <w:rFonts w:ascii="Arial" w:hAnsi="Arial" w:cs="Arial"/>
          <w:b/>
        </w:rPr>
        <w:tab/>
      </w:r>
      <w:r w:rsidR="006D37BA">
        <w:rPr>
          <w:rFonts w:ascii="Arial" w:hAnsi="Arial" w:cs="Arial"/>
          <w:b/>
        </w:rPr>
        <w:t>Discussion</w:t>
      </w:r>
      <w:r w:rsidR="00995C22">
        <w:rPr>
          <w:rFonts w:ascii="Arial" w:hAnsi="Arial" w:cs="Arial"/>
          <w:b/>
        </w:rPr>
        <w:t xml:space="preserve"> </w:t>
      </w:r>
      <w:r w:rsidR="006D37BA">
        <w:rPr>
          <w:rFonts w:ascii="Arial" w:hAnsi="Arial" w:cs="Arial"/>
          <w:b/>
        </w:rPr>
        <w:t>on NPN</w:t>
      </w:r>
      <w:r w:rsidR="00A91840">
        <w:rPr>
          <w:rFonts w:ascii="Arial" w:hAnsi="Arial" w:cs="Arial"/>
          <w:b/>
        </w:rPr>
        <w:t xml:space="preserve"> study</w:t>
      </w:r>
      <w:r w:rsidR="006D37BA">
        <w:rPr>
          <w:rFonts w:ascii="Arial" w:hAnsi="Arial" w:cs="Arial"/>
          <w:b/>
        </w:rPr>
        <w:t xml:space="preserve"> for Release 18 </w:t>
      </w:r>
    </w:p>
    <w:p w14:paraId="3870CE6F" w14:textId="77777777" w:rsidR="00A24F28" w:rsidRPr="00123AE8" w:rsidRDefault="002A3C41" w:rsidP="00A24F28">
      <w:pPr>
        <w:ind w:left="2127" w:hanging="2127"/>
        <w:rPr>
          <w:rFonts w:ascii="Arial" w:hAnsi="Arial" w:cs="Arial"/>
          <w:b/>
        </w:rPr>
      </w:pPr>
      <w:r w:rsidRPr="00123AE8">
        <w:rPr>
          <w:rFonts w:ascii="Arial" w:hAnsi="Arial" w:cs="Arial"/>
          <w:b/>
        </w:rPr>
        <w:t>Document for:</w:t>
      </w:r>
      <w:r w:rsidRPr="00123AE8">
        <w:rPr>
          <w:rFonts w:ascii="Arial" w:hAnsi="Arial" w:cs="Arial"/>
          <w:b/>
        </w:rPr>
        <w:tab/>
      </w:r>
      <w:r w:rsidR="00B4739E" w:rsidRPr="00123AE8">
        <w:rPr>
          <w:rFonts w:ascii="Arial" w:hAnsi="Arial" w:cs="Arial"/>
          <w:b/>
        </w:rPr>
        <w:t>Discussion</w:t>
      </w:r>
      <w:r w:rsidR="00C61B3A" w:rsidRPr="00123AE8">
        <w:rPr>
          <w:rFonts w:ascii="Arial" w:hAnsi="Arial" w:cs="Arial"/>
          <w:b/>
        </w:rPr>
        <w:t xml:space="preserve"> </w:t>
      </w:r>
    </w:p>
    <w:p w14:paraId="5AAC48B9" w14:textId="72652831" w:rsidR="00A24F28" w:rsidRPr="00123AE8" w:rsidRDefault="00E2205A" w:rsidP="00A24F28">
      <w:pPr>
        <w:ind w:left="2127" w:hanging="2127"/>
        <w:rPr>
          <w:rFonts w:ascii="Arial" w:hAnsi="Arial" w:cs="Arial"/>
          <w:b/>
        </w:rPr>
      </w:pPr>
      <w:r w:rsidRPr="00123AE8">
        <w:rPr>
          <w:rFonts w:ascii="Arial" w:hAnsi="Arial" w:cs="Arial"/>
          <w:b/>
        </w:rPr>
        <w:t>Agenda Item:</w:t>
      </w:r>
      <w:r w:rsidRPr="00123AE8">
        <w:rPr>
          <w:rFonts w:ascii="Arial" w:hAnsi="Arial" w:cs="Arial"/>
          <w:b/>
        </w:rPr>
        <w:tab/>
      </w:r>
      <w:r w:rsidR="00F35B45">
        <w:rPr>
          <w:rFonts w:ascii="Arial" w:hAnsi="Arial" w:cs="Arial"/>
          <w:b/>
        </w:rPr>
        <w:t>9</w:t>
      </w:r>
      <w:r w:rsidR="00AD2BA9">
        <w:rPr>
          <w:rFonts w:ascii="Arial" w:hAnsi="Arial" w:cs="Arial"/>
          <w:b/>
        </w:rPr>
        <w:t>.1</w:t>
      </w:r>
    </w:p>
    <w:p w14:paraId="1E6EB73A" w14:textId="17726167" w:rsidR="00A24F28" w:rsidRPr="00927C1B" w:rsidRDefault="00A24F28" w:rsidP="00A24F28">
      <w:pPr>
        <w:ind w:left="2127" w:hanging="2127"/>
        <w:rPr>
          <w:rFonts w:ascii="Arial" w:hAnsi="Arial" w:cs="Arial"/>
          <w:b/>
        </w:rPr>
      </w:pPr>
      <w:r w:rsidRPr="00123AE8">
        <w:rPr>
          <w:rFonts w:ascii="Arial" w:hAnsi="Arial" w:cs="Arial"/>
          <w:b/>
        </w:rPr>
        <w:t>Work Item / Release:</w:t>
      </w:r>
      <w:r w:rsidRPr="00123AE8">
        <w:rPr>
          <w:rFonts w:ascii="Arial" w:hAnsi="Arial" w:cs="Arial"/>
          <w:b/>
        </w:rPr>
        <w:tab/>
      </w:r>
      <w:r w:rsidR="0006453F">
        <w:rPr>
          <w:rFonts w:ascii="Arial" w:hAnsi="Arial" w:cs="Arial"/>
          <w:b/>
        </w:rPr>
        <w:t>New SID/</w:t>
      </w:r>
      <w:r w:rsidR="0006453F" w:rsidRPr="00A46417">
        <w:rPr>
          <w:rFonts w:ascii="Arial" w:hAnsi="Arial" w:cs="Arial"/>
          <w:b/>
        </w:rPr>
        <w:t>Rel18</w:t>
      </w:r>
    </w:p>
    <w:p w14:paraId="1877F3A1" w14:textId="3D390C20" w:rsidR="00EF48DB" w:rsidRPr="00927C1B" w:rsidRDefault="00A24F28" w:rsidP="00EC53AC">
      <w:pPr>
        <w:jc w:val="both"/>
        <w:rPr>
          <w:rFonts w:ascii="Arial" w:hAnsi="Arial" w:cs="Arial"/>
          <w:i/>
        </w:rPr>
      </w:pPr>
      <w:r w:rsidRPr="00927C1B">
        <w:rPr>
          <w:rFonts w:ascii="Arial" w:hAnsi="Arial" w:cs="Arial"/>
          <w:i/>
        </w:rPr>
        <w:t xml:space="preserve">Abstract: </w:t>
      </w:r>
      <w:r w:rsidR="00AB1E1A">
        <w:rPr>
          <w:rFonts w:ascii="Arial" w:hAnsi="Arial" w:cs="Arial"/>
          <w:i/>
        </w:rPr>
        <w:t xml:space="preserve">This </w:t>
      </w:r>
      <w:r w:rsidR="00B064D7">
        <w:rPr>
          <w:rFonts w:ascii="Arial" w:hAnsi="Arial" w:cs="Arial"/>
          <w:i/>
        </w:rPr>
        <w:t>contribution</w:t>
      </w:r>
      <w:r w:rsidR="00AB1E1A">
        <w:rPr>
          <w:rFonts w:ascii="Arial" w:hAnsi="Arial" w:cs="Arial"/>
          <w:i/>
        </w:rPr>
        <w:t xml:space="preserve"> d</w:t>
      </w:r>
      <w:r w:rsidR="006D37BA">
        <w:rPr>
          <w:rFonts w:ascii="Arial" w:hAnsi="Arial" w:cs="Arial"/>
          <w:i/>
        </w:rPr>
        <w:t>iscusses</w:t>
      </w:r>
      <w:r w:rsidR="00AB1E1A">
        <w:rPr>
          <w:rFonts w:ascii="Arial" w:hAnsi="Arial" w:cs="Arial"/>
          <w:i/>
        </w:rPr>
        <w:t xml:space="preserve"> the </w:t>
      </w:r>
      <w:r w:rsidR="006D37BA">
        <w:rPr>
          <w:rFonts w:ascii="Arial" w:hAnsi="Arial" w:cs="Arial"/>
          <w:i/>
        </w:rPr>
        <w:t>work scope for NPN</w:t>
      </w:r>
      <w:r w:rsidR="00A91840">
        <w:rPr>
          <w:rFonts w:ascii="Arial" w:hAnsi="Arial" w:cs="Arial"/>
          <w:i/>
        </w:rPr>
        <w:t xml:space="preserve"> study in</w:t>
      </w:r>
      <w:r w:rsidR="006D37BA">
        <w:rPr>
          <w:rFonts w:ascii="Arial" w:hAnsi="Arial" w:cs="Arial"/>
          <w:i/>
        </w:rPr>
        <w:t xml:space="preserve"> Release 18</w:t>
      </w:r>
      <w:r w:rsidR="00AB1E1A">
        <w:rPr>
          <w:rFonts w:ascii="Arial" w:hAnsi="Arial" w:cs="Arial"/>
          <w:i/>
        </w:rPr>
        <w:t>.</w:t>
      </w:r>
      <w:bookmarkStart w:id="0" w:name="_GoBack"/>
      <w:bookmarkEnd w:id="0"/>
    </w:p>
    <w:p w14:paraId="4CCA2CDF" w14:textId="77777777" w:rsidR="00A93620" w:rsidRDefault="00060F17" w:rsidP="00D151F9">
      <w:pPr>
        <w:pStyle w:val="1"/>
        <w:numPr>
          <w:ilvl w:val="0"/>
          <w:numId w:val="21"/>
        </w:numPr>
      </w:pPr>
      <w:r>
        <w:t>Discussion</w:t>
      </w:r>
    </w:p>
    <w:p w14:paraId="0328487F" w14:textId="4D0FEB65" w:rsidR="00907F23" w:rsidRDefault="006D37BA" w:rsidP="00B80A0F">
      <w:pPr>
        <w:pStyle w:val="2"/>
        <w:rPr>
          <w:lang w:eastAsia="zh-CN"/>
        </w:rPr>
      </w:pPr>
      <w:r>
        <w:rPr>
          <w:lang w:eastAsia="zh-CN"/>
        </w:rPr>
        <w:t>New proposal for release 18</w:t>
      </w:r>
    </w:p>
    <w:p w14:paraId="3B71EFAD" w14:textId="77777777" w:rsidR="00995C22" w:rsidRPr="00B5726C" w:rsidRDefault="00B5726C" w:rsidP="00995C22">
      <w:pPr>
        <w:overflowPunct/>
        <w:autoSpaceDE/>
        <w:autoSpaceDN/>
        <w:adjustRightInd/>
        <w:spacing w:after="0"/>
        <w:textAlignment w:val="auto"/>
        <w:rPr>
          <w:rFonts w:ascii="Arial" w:eastAsiaTheme="minorEastAsia" w:hAnsi="Arial" w:cs="Arial"/>
          <w:b/>
          <w:bCs/>
          <w:color w:val="auto"/>
          <w:sz w:val="24"/>
          <w:szCs w:val="24"/>
          <w:lang w:eastAsia="zh-CN" w:bidi="bn-BD"/>
        </w:rPr>
      </w:pPr>
      <w:r w:rsidRPr="00B5726C">
        <w:rPr>
          <w:rFonts w:ascii="Arial" w:eastAsiaTheme="minorEastAsia" w:hAnsi="Arial" w:cs="Arial"/>
          <w:b/>
          <w:bCs/>
          <w:color w:val="auto"/>
          <w:sz w:val="24"/>
          <w:szCs w:val="24"/>
          <w:lang w:eastAsia="zh-CN" w:bidi="bn-BD"/>
        </w:rPr>
        <w:t>Service monitoring for vertical</w:t>
      </w:r>
      <w:r w:rsidR="006721CC">
        <w:rPr>
          <w:rFonts w:ascii="Arial" w:eastAsiaTheme="minorEastAsia" w:hAnsi="Arial" w:cs="Arial"/>
          <w:b/>
          <w:bCs/>
          <w:color w:val="auto"/>
          <w:sz w:val="24"/>
          <w:szCs w:val="24"/>
          <w:lang w:eastAsia="zh-CN" w:bidi="bn-BD"/>
        </w:rPr>
        <w:t xml:space="preserve"> application</w:t>
      </w:r>
    </w:p>
    <w:p w14:paraId="1D049AE4" w14:textId="77777777" w:rsidR="00D205EF" w:rsidRPr="00D205EF" w:rsidRDefault="00D205EF" w:rsidP="00D205EF">
      <w:pPr>
        <w:overflowPunct/>
        <w:autoSpaceDE/>
        <w:autoSpaceDN/>
        <w:adjustRightInd/>
        <w:spacing w:after="200" w:line="276" w:lineRule="auto"/>
        <w:textAlignment w:val="auto"/>
        <w:rPr>
          <w:rFonts w:ascii="Arial" w:eastAsia="宋体" w:hAnsi="Arial"/>
          <w:i/>
          <w:color w:val="auto"/>
          <w:sz w:val="22"/>
          <w:szCs w:val="22"/>
          <w:lang w:eastAsia="zh-CN"/>
        </w:rPr>
      </w:pPr>
      <w:r w:rsidRPr="00D205EF">
        <w:rPr>
          <w:rFonts w:ascii="Arial" w:eastAsia="宋体" w:hAnsi="Arial" w:hint="eastAsia"/>
          <w:i/>
          <w:color w:val="auto"/>
          <w:sz w:val="22"/>
          <w:szCs w:val="22"/>
          <w:lang w:eastAsia="zh-CN"/>
        </w:rPr>
        <w:t>B</w:t>
      </w:r>
      <w:r w:rsidRPr="00D205EF">
        <w:rPr>
          <w:rFonts w:ascii="Arial" w:eastAsia="宋体" w:hAnsi="Arial"/>
          <w:i/>
          <w:color w:val="auto"/>
          <w:sz w:val="22"/>
          <w:szCs w:val="22"/>
          <w:lang w:eastAsia="zh-CN"/>
        </w:rPr>
        <w:t>ackground:</w:t>
      </w:r>
    </w:p>
    <w:p w14:paraId="54B6DB8B" w14:textId="77777777" w:rsidR="00B5726C" w:rsidRPr="00FB4BE6" w:rsidRDefault="00B5726C" w:rsidP="00FB4BE6">
      <w:pPr>
        <w:rPr>
          <w:rFonts w:eastAsiaTheme="minorEastAsia"/>
          <w:lang w:eastAsia="zh-CN"/>
        </w:rPr>
      </w:pPr>
      <w:r w:rsidRPr="00FB4BE6">
        <w:rPr>
          <w:rFonts w:eastAsiaTheme="minorEastAsia" w:hint="eastAsia"/>
          <w:lang w:eastAsia="zh-CN"/>
        </w:rPr>
        <w:t>A</w:t>
      </w:r>
      <w:r w:rsidRPr="00FB4BE6">
        <w:rPr>
          <w:rFonts w:eastAsiaTheme="minorEastAsia"/>
          <w:lang w:eastAsia="zh-CN"/>
        </w:rPr>
        <w:t xml:space="preserve">s the white paper from 5G-ACIA &lt;5G for Connected Industries and Automation&gt;. </w:t>
      </w:r>
    </w:p>
    <w:p w14:paraId="06113E9D" w14:textId="79A76EAA" w:rsidR="00995C22" w:rsidRPr="00FB4BE6" w:rsidRDefault="00B5726C" w:rsidP="00FB4BE6">
      <w:pPr>
        <w:rPr>
          <w:rFonts w:eastAsiaTheme="minorEastAsia"/>
          <w:lang w:eastAsia="zh-CN"/>
        </w:rPr>
      </w:pPr>
      <w:r w:rsidRPr="00FB4BE6">
        <w:rPr>
          <w:rFonts w:eastAsiaTheme="minorEastAsia"/>
          <w:lang w:eastAsia="zh-CN"/>
        </w:rPr>
        <w:t xml:space="preserve">Vertical </w:t>
      </w:r>
      <w:r w:rsidR="000A704C" w:rsidRPr="00FB4BE6">
        <w:rPr>
          <w:rFonts w:eastAsiaTheme="minorEastAsia"/>
          <w:lang w:eastAsia="zh-CN"/>
        </w:rPr>
        <w:t>have strong requirement to monitor the service performance for industrial applications as below.</w:t>
      </w:r>
      <w:r w:rsidR="00FB4BE6">
        <w:rPr>
          <w:rFonts w:eastAsiaTheme="minorEastAsia"/>
          <w:lang w:eastAsia="zh-CN"/>
        </w:rPr>
        <w:t xml:space="preserve"> This </w:t>
      </w:r>
      <w:proofErr w:type="gramStart"/>
      <w:r w:rsidR="00FB4BE6">
        <w:rPr>
          <w:rFonts w:eastAsiaTheme="minorEastAsia"/>
          <w:lang w:eastAsia="zh-CN"/>
        </w:rPr>
        <w:t>can be supported</w:t>
      </w:r>
      <w:proofErr w:type="gramEnd"/>
      <w:r w:rsidR="00FB4BE6">
        <w:rPr>
          <w:rFonts w:eastAsiaTheme="minorEastAsia"/>
          <w:lang w:eastAsia="zh-CN"/>
        </w:rPr>
        <w:t xml:space="preserve"> in</w:t>
      </w:r>
      <w:r w:rsidR="006721CC">
        <w:rPr>
          <w:rFonts w:eastAsiaTheme="minorEastAsia"/>
          <w:lang w:eastAsia="zh-CN"/>
        </w:rPr>
        <w:t xml:space="preserve"> both</w:t>
      </w:r>
      <w:r w:rsidR="00FB4BE6">
        <w:rPr>
          <w:rFonts w:eastAsiaTheme="minorEastAsia"/>
          <w:lang w:eastAsia="zh-CN"/>
        </w:rPr>
        <w:t xml:space="preserve"> PNI-NPN and SNPN</w:t>
      </w:r>
      <w:r w:rsidR="006721CC">
        <w:rPr>
          <w:rFonts w:eastAsiaTheme="minorEastAsia"/>
          <w:lang w:eastAsia="zh-CN"/>
        </w:rPr>
        <w:t>,</w:t>
      </w:r>
      <w:r w:rsidR="00FB4BE6">
        <w:rPr>
          <w:rFonts w:eastAsiaTheme="minorEastAsia"/>
          <w:lang w:eastAsia="zh-CN"/>
        </w:rPr>
        <w:t xml:space="preserve"> which serve the vertical.</w:t>
      </w:r>
    </w:p>
    <w:p w14:paraId="5E9BBBB7" w14:textId="77777777" w:rsidR="00995C22" w:rsidRDefault="00B5726C" w:rsidP="00995C22">
      <w:pPr>
        <w:rPr>
          <w:rFonts w:eastAsiaTheme="minorEastAsia"/>
          <w:lang w:eastAsia="zh-CN"/>
        </w:rPr>
      </w:pPr>
      <w:proofErr w:type="gramStart"/>
      <w:r>
        <w:rPr>
          <w:rFonts w:eastAsiaTheme="minorEastAsia"/>
          <w:lang w:eastAsia="zh-CN"/>
        </w:rPr>
        <w:t>“</w:t>
      </w:r>
      <w:r w:rsidRPr="00B5726C">
        <w:rPr>
          <w:rFonts w:eastAsiaTheme="minorEastAsia"/>
          <w:lang w:eastAsia="zh-CN"/>
        </w:rPr>
        <w:t xml:space="preserve">Challenge 8: Transparency of 5G connection in the radio access and core network The existing cellular networks (2G, 3G, 4G) possess no standardized method by which industrial applications can access diagnostic information on wireless communication in the cell, on Internet connectivity in the connected backbone, etc. </w:t>
      </w:r>
      <w:r w:rsidRPr="000A704C">
        <w:rPr>
          <w:rFonts w:eastAsiaTheme="minorEastAsia"/>
          <w:highlight w:val="yellow"/>
          <w:lang w:eastAsia="zh-CN"/>
        </w:rPr>
        <w:t>5G must however offer transparent diagnostic information on the connectivity, the level of service, the E2E performance, etc. and expose this information to third parties.</w:t>
      </w:r>
      <w:proofErr w:type="gramEnd"/>
      <w:r w:rsidRPr="00B5726C">
        <w:rPr>
          <w:rFonts w:eastAsiaTheme="minorEastAsia"/>
          <w:lang w:eastAsia="zh-CN"/>
        </w:rPr>
        <w:t xml:space="preserve">  This is essential for real-time monitoring of the network performance and for efficient root-cause analysis in the event of connectivity problems.</w:t>
      </w:r>
      <w:r>
        <w:rPr>
          <w:rFonts w:eastAsiaTheme="minorEastAsia"/>
          <w:lang w:eastAsia="zh-CN"/>
        </w:rPr>
        <w:t>”</w:t>
      </w:r>
    </w:p>
    <w:p w14:paraId="177D3B8B" w14:textId="4AAC8B33" w:rsidR="00FB4BE6" w:rsidRPr="00FB4BE6" w:rsidRDefault="009722BD" w:rsidP="00FB4BE6">
      <w:pPr>
        <w:overflowPunct/>
        <w:autoSpaceDE/>
        <w:autoSpaceDN/>
        <w:adjustRightInd/>
        <w:spacing w:after="200" w:line="276" w:lineRule="auto"/>
        <w:textAlignment w:val="auto"/>
        <w:rPr>
          <w:rFonts w:ascii="Arial" w:eastAsia="宋体" w:hAnsi="Arial"/>
          <w:i/>
          <w:color w:val="auto"/>
          <w:sz w:val="22"/>
          <w:szCs w:val="22"/>
          <w:lang w:eastAsia="zh-CN"/>
        </w:rPr>
      </w:pPr>
      <w:r>
        <w:rPr>
          <w:rFonts w:ascii="Arial" w:eastAsia="宋体" w:hAnsi="Arial"/>
          <w:i/>
          <w:color w:val="auto"/>
          <w:sz w:val="22"/>
          <w:szCs w:val="22"/>
          <w:lang w:eastAsia="zh-CN"/>
        </w:rPr>
        <w:t>Justification</w:t>
      </w:r>
      <w:r w:rsidR="00FB4BE6" w:rsidRPr="00FB4BE6">
        <w:rPr>
          <w:rFonts w:ascii="Arial" w:eastAsia="宋体" w:hAnsi="Arial"/>
          <w:i/>
          <w:color w:val="auto"/>
          <w:sz w:val="22"/>
          <w:szCs w:val="22"/>
          <w:lang w:eastAsia="zh-CN"/>
        </w:rPr>
        <w:t>:</w:t>
      </w:r>
    </w:p>
    <w:p w14:paraId="3A61F1BA" w14:textId="1C49C973" w:rsidR="000A704C" w:rsidRPr="00FB4BE6" w:rsidRDefault="009722BD" w:rsidP="00FB4BE6">
      <w:pPr>
        <w:pStyle w:val="ac"/>
        <w:numPr>
          <w:ilvl w:val="0"/>
          <w:numId w:val="34"/>
        </w:numPr>
        <w:rPr>
          <w:rFonts w:eastAsiaTheme="minorEastAsia"/>
          <w:lang w:eastAsia="zh-CN"/>
        </w:rPr>
      </w:pPr>
      <w:r>
        <w:rPr>
          <w:rFonts w:eastAsiaTheme="minorEastAsia"/>
          <w:lang w:eastAsia="zh-CN"/>
        </w:rPr>
        <w:t>Service Performance</w:t>
      </w:r>
      <w:r w:rsidR="000A704C" w:rsidRPr="00FB4BE6">
        <w:rPr>
          <w:rFonts w:eastAsiaTheme="minorEastAsia"/>
          <w:lang w:eastAsia="zh-CN"/>
        </w:rPr>
        <w:t xml:space="preserve"> monitoring</w:t>
      </w:r>
      <w:r>
        <w:rPr>
          <w:rFonts w:eastAsiaTheme="minorEastAsia"/>
          <w:lang w:eastAsia="zh-CN"/>
        </w:rPr>
        <w:t xml:space="preserve"> (e.g. delay, PLR for service) on a flow level</w:t>
      </w:r>
      <w:r w:rsidR="00FB4BE6" w:rsidRPr="00FB4BE6">
        <w:rPr>
          <w:rFonts w:eastAsiaTheme="minorEastAsia"/>
          <w:lang w:eastAsia="zh-CN"/>
        </w:rPr>
        <w:t xml:space="preserve"> </w:t>
      </w:r>
      <w:r w:rsidR="000A704C" w:rsidRPr="00FB4BE6">
        <w:rPr>
          <w:rFonts w:eastAsiaTheme="minorEastAsia"/>
          <w:lang w:eastAsia="zh-CN"/>
        </w:rPr>
        <w:t xml:space="preserve">can enable </w:t>
      </w:r>
      <w:r w:rsidR="006721CC">
        <w:rPr>
          <w:rFonts w:eastAsiaTheme="minorEastAsia"/>
          <w:lang w:eastAsia="zh-CN"/>
        </w:rPr>
        <w:t>operator/</w:t>
      </w:r>
      <w:r w:rsidR="000A704C" w:rsidRPr="00FB4BE6">
        <w:rPr>
          <w:rFonts w:eastAsiaTheme="minorEastAsia"/>
          <w:lang w:eastAsia="zh-CN"/>
        </w:rPr>
        <w:t>vertical to perform an accurate troubleshooting if problem or low efficienc</w:t>
      </w:r>
      <w:r w:rsidR="00FB4BE6" w:rsidRPr="00FB4BE6">
        <w:rPr>
          <w:rFonts w:eastAsiaTheme="minorEastAsia"/>
          <w:lang w:eastAsia="zh-CN"/>
        </w:rPr>
        <w:t>y</w:t>
      </w:r>
      <w:r w:rsidR="000A704C" w:rsidRPr="00FB4BE6">
        <w:rPr>
          <w:rFonts w:eastAsiaTheme="minorEastAsia"/>
          <w:lang w:eastAsia="zh-CN"/>
        </w:rPr>
        <w:t xml:space="preserve"> happens </w:t>
      </w:r>
      <w:r w:rsidR="00FB4BE6" w:rsidRPr="00FB4BE6">
        <w:rPr>
          <w:rFonts w:eastAsiaTheme="minorEastAsia"/>
          <w:lang w:eastAsia="zh-CN"/>
        </w:rPr>
        <w:t>in the</w:t>
      </w:r>
      <w:r>
        <w:rPr>
          <w:rFonts w:eastAsiaTheme="minorEastAsia"/>
          <w:lang w:eastAsia="zh-CN"/>
        </w:rPr>
        <w:t xml:space="preserve"> network</w:t>
      </w:r>
      <w:r w:rsidR="00FB4BE6" w:rsidRPr="00FB4BE6">
        <w:rPr>
          <w:rFonts w:eastAsiaTheme="minorEastAsia"/>
          <w:lang w:eastAsia="zh-CN"/>
        </w:rPr>
        <w:t xml:space="preserve"> for specific service, e.g. remote controlling, video camera. </w:t>
      </w:r>
    </w:p>
    <w:p w14:paraId="5A83492E" w14:textId="0B8BE662" w:rsidR="00FB4BE6" w:rsidRDefault="006721CC" w:rsidP="00FB4BE6">
      <w:pPr>
        <w:pStyle w:val="ac"/>
        <w:numPr>
          <w:ilvl w:val="0"/>
          <w:numId w:val="34"/>
        </w:numPr>
        <w:rPr>
          <w:rFonts w:eastAsiaTheme="minorEastAsia"/>
          <w:lang w:eastAsia="zh-CN"/>
        </w:rPr>
      </w:pPr>
      <w:r>
        <w:rPr>
          <w:rFonts w:eastAsiaTheme="minorEastAsia"/>
          <w:lang w:eastAsia="zh-CN"/>
        </w:rPr>
        <w:t>Operator/</w:t>
      </w:r>
      <w:r w:rsidR="00FB4BE6" w:rsidRPr="00FB4BE6">
        <w:rPr>
          <w:rFonts w:eastAsiaTheme="minorEastAsia"/>
          <w:lang w:eastAsia="zh-CN"/>
        </w:rPr>
        <w:t xml:space="preserve">Vertical can analysis and even forecast the service performance based on the </w:t>
      </w:r>
      <w:r w:rsidR="009722BD">
        <w:rPr>
          <w:rFonts w:eastAsiaTheme="minorEastAsia"/>
          <w:lang w:eastAsia="zh-CN"/>
        </w:rPr>
        <w:t>S</w:t>
      </w:r>
      <w:r w:rsidR="00FB4BE6" w:rsidRPr="00FB4BE6">
        <w:rPr>
          <w:rFonts w:eastAsiaTheme="minorEastAsia"/>
          <w:lang w:eastAsia="zh-CN"/>
        </w:rPr>
        <w:t>ervice</w:t>
      </w:r>
      <w:r w:rsidR="009722BD" w:rsidRPr="009722BD">
        <w:rPr>
          <w:rFonts w:eastAsiaTheme="minorEastAsia"/>
          <w:lang w:eastAsia="zh-CN"/>
        </w:rPr>
        <w:t xml:space="preserve"> </w:t>
      </w:r>
      <w:r w:rsidR="009722BD">
        <w:rPr>
          <w:rFonts w:eastAsiaTheme="minorEastAsia"/>
          <w:lang w:eastAsia="zh-CN"/>
        </w:rPr>
        <w:t>Performance</w:t>
      </w:r>
      <w:r w:rsidR="00FB4BE6" w:rsidRPr="00FB4BE6">
        <w:rPr>
          <w:rFonts w:eastAsiaTheme="minorEastAsia"/>
          <w:lang w:eastAsia="zh-CN"/>
        </w:rPr>
        <w:t xml:space="preserve"> monitoring.</w:t>
      </w:r>
      <w:r w:rsidR="00FB4BE6">
        <w:rPr>
          <w:rFonts w:eastAsiaTheme="minorEastAsia"/>
          <w:lang w:eastAsia="zh-CN"/>
        </w:rPr>
        <w:t xml:space="preserve"> Further actions can be done based on analysis and forecasting. </w:t>
      </w:r>
    </w:p>
    <w:p w14:paraId="799B5707" w14:textId="7CF78EBA" w:rsidR="006721CC" w:rsidRPr="00DE5FCE" w:rsidRDefault="001F21AD" w:rsidP="00DE5FCE">
      <w:pPr>
        <w:overflowPunct/>
        <w:autoSpaceDE/>
        <w:autoSpaceDN/>
        <w:adjustRightInd/>
        <w:spacing w:after="200" w:line="276" w:lineRule="auto"/>
        <w:textAlignment w:val="auto"/>
        <w:rPr>
          <w:rFonts w:ascii="Arial" w:eastAsia="宋体" w:hAnsi="Arial"/>
          <w:i/>
          <w:color w:val="auto"/>
          <w:sz w:val="22"/>
          <w:szCs w:val="22"/>
          <w:lang w:eastAsia="zh-CN"/>
        </w:rPr>
      </w:pPr>
      <w:r w:rsidRPr="00DE5FCE">
        <w:rPr>
          <w:rFonts w:ascii="Arial" w:eastAsia="宋体" w:hAnsi="Arial"/>
          <w:i/>
          <w:color w:val="auto"/>
          <w:sz w:val="22"/>
          <w:szCs w:val="22"/>
          <w:lang w:eastAsia="zh-CN"/>
        </w:rPr>
        <w:t xml:space="preserve">Potential </w:t>
      </w:r>
      <w:r w:rsidRPr="00DE5FCE">
        <w:rPr>
          <w:rFonts w:ascii="Arial" w:eastAsia="宋体" w:hAnsi="Arial" w:hint="eastAsia"/>
          <w:i/>
          <w:color w:val="auto"/>
          <w:sz w:val="22"/>
          <w:szCs w:val="22"/>
          <w:lang w:eastAsia="zh-CN"/>
        </w:rPr>
        <w:t>O</w:t>
      </w:r>
      <w:r w:rsidRPr="00DE5FCE">
        <w:rPr>
          <w:rFonts w:ascii="Arial" w:eastAsia="宋体" w:hAnsi="Arial"/>
          <w:i/>
          <w:color w:val="auto"/>
          <w:sz w:val="22"/>
          <w:szCs w:val="22"/>
          <w:lang w:eastAsia="zh-CN"/>
        </w:rPr>
        <w:t>bjective:</w:t>
      </w:r>
    </w:p>
    <w:p w14:paraId="402B6750" w14:textId="51B46FDE" w:rsidR="001F21AD" w:rsidRPr="009722BD" w:rsidRDefault="009722BD" w:rsidP="009722BD">
      <w:pPr>
        <w:pStyle w:val="ac"/>
        <w:numPr>
          <w:ilvl w:val="0"/>
          <w:numId w:val="35"/>
        </w:numPr>
        <w:rPr>
          <w:rFonts w:eastAsiaTheme="minorEastAsia"/>
          <w:lang w:eastAsia="zh-CN"/>
        </w:rPr>
      </w:pPr>
      <w:r w:rsidRPr="009722BD">
        <w:rPr>
          <w:rFonts w:eastAsiaTheme="minorEastAsia"/>
          <w:lang w:eastAsia="zh-CN"/>
        </w:rPr>
        <w:t>Enhance the control plane and user plane to support Service Performance monitoring on a flow level.</w:t>
      </w:r>
    </w:p>
    <w:p w14:paraId="5C2737B6" w14:textId="77777777" w:rsidR="001F21AD" w:rsidRPr="009722BD" w:rsidRDefault="001F21AD" w:rsidP="006721CC">
      <w:pPr>
        <w:rPr>
          <w:rFonts w:eastAsiaTheme="minorEastAsia"/>
          <w:lang w:eastAsia="zh-CN"/>
        </w:rPr>
      </w:pPr>
    </w:p>
    <w:p w14:paraId="5766A845" w14:textId="77777777" w:rsidR="006721CC" w:rsidRPr="00B5726C" w:rsidRDefault="00D205EF" w:rsidP="006721CC">
      <w:pPr>
        <w:overflowPunct/>
        <w:autoSpaceDE/>
        <w:autoSpaceDN/>
        <w:adjustRightInd/>
        <w:spacing w:after="0"/>
        <w:textAlignment w:val="auto"/>
        <w:rPr>
          <w:rFonts w:ascii="Arial" w:eastAsiaTheme="minorEastAsia" w:hAnsi="Arial" w:cs="Arial"/>
          <w:b/>
          <w:bCs/>
          <w:color w:val="auto"/>
          <w:sz w:val="24"/>
          <w:szCs w:val="24"/>
          <w:lang w:eastAsia="zh-CN" w:bidi="bn-BD"/>
        </w:rPr>
      </w:pPr>
      <w:r>
        <w:rPr>
          <w:rFonts w:ascii="Arial" w:eastAsiaTheme="minorEastAsia" w:hAnsi="Arial" w:cs="Arial"/>
          <w:b/>
          <w:bCs/>
          <w:color w:val="auto"/>
          <w:sz w:val="24"/>
          <w:szCs w:val="24"/>
          <w:lang w:eastAsia="zh-CN" w:bidi="bn-BD"/>
        </w:rPr>
        <w:t>Adaption</w:t>
      </w:r>
      <w:r w:rsidR="001670B9">
        <w:rPr>
          <w:rFonts w:ascii="Arial" w:eastAsiaTheme="minorEastAsia" w:hAnsi="Arial" w:cs="Arial"/>
          <w:b/>
          <w:bCs/>
          <w:color w:val="auto"/>
          <w:sz w:val="24"/>
          <w:szCs w:val="24"/>
          <w:lang w:eastAsia="zh-CN" w:bidi="bn-BD"/>
        </w:rPr>
        <w:t xml:space="preserve"> of 5G</w:t>
      </w:r>
      <w:r>
        <w:rPr>
          <w:rFonts w:ascii="Arial" w:eastAsiaTheme="minorEastAsia" w:hAnsi="Arial" w:cs="Arial"/>
          <w:b/>
          <w:bCs/>
          <w:color w:val="auto"/>
          <w:sz w:val="24"/>
          <w:szCs w:val="24"/>
          <w:lang w:eastAsia="zh-CN" w:bidi="bn-BD"/>
        </w:rPr>
        <w:t xml:space="preserve"> to existing Campus network</w:t>
      </w:r>
    </w:p>
    <w:p w14:paraId="18523B4E" w14:textId="77777777" w:rsidR="00D205EF" w:rsidRPr="00D205EF" w:rsidRDefault="00D205EF" w:rsidP="00D205EF">
      <w:pPr>
        <w:overflowPunct/>
        <w:autoSpaceDE/>
        <w:autoSpaceDN/>
        <w:adjustRightInd/>
        <w:spacing w:after="200" w:line="276" w:lineRule="auto"/>
        <w:textAlignment w:val="auto"/>
        <w:rPr>
          <w:rFonts w:ascii="Arial" w:eastAsia="宋体" w:hAnsi="Arial"/>
          <w:i/>
          <w:color w:val="auto"/>
          <w:sz w:val="22"/>
          <w:szCs w:val="22"/>
          <w:lang w:eastAsia="zh-CN"/>
        </w:rPr>
      </w:pPr>
      <w:r w:rsidRPr="00D205EF">
        <w:rPr>
          <w:rFonts w:ascii="Arial" w:eastAsia="宋体" w:hAnsi="Arial" w:hint="eastAsia"/>
          <w:i/>
          <w:color w:val="auto"/>
          <w:sz w:val="22"/>
          <w:szCs w:val="22"/>
          <w:lang w:eastAsia="zh-CN"/>
        </w:rPr>
        <w:t>B</w:t>
      </w:r>
      <w:r w:rsidRPr="00D205EF">
        <w:rPr>
          <w:rFonts w:ascii="Arial" w:eastAsia="宋体" w:hAnsi="Arial"/>
          <w:i/>
          <w:color w:val="auto"/>
          <w:sz w:val="22"/>
          <w:szCs w:val="22"/>
          <w:lang w:eastAsia="zh-CN"/>
        </w:rPr>
        <w:t>ackground:</w:t>
      </w:r>
    </w:p>
    <w:p w14:paraId="25B9E9D1" w14:textId="77777777" w:rsidR="00D205EF" w:rsidRDefault="00D205EF" w:rsidP="006721CC">
      <w:pPr>
        <w:rPr>
          <w:rFonts w:eastAsiaTheme="minorEastAsia"/>
          <w:lang w:eastAsia="zh-CN"/>
        </w:rPr>
      </w:pPr>
      <w:r>
        <w:rPr>
          <w:rFonts w:eastAsiaTheme="minorEastAsia"/>
          <w:lang w:eastAsia="zh-CN"/>
        </w:rPr>
        <w:t xml:space="preserve">Currently, vertical campus network has its own architecture and features. </w:t>
      </w:r>
      <w:r w:rsidR="00E16880">
        <w:rPr>
          <w:rFonts w:eastAsiaTheme="minorEastAsia"/>
          <w:lang w:eastAsia="zh-CN"/>
        </w:rPr>
        <w:t>E.g. authentication method and policy.</w:t>
      </w:r>
    </w:p>
    <w:p w14:paraId="2FF36B93" w14:textId="765329C3" w:rsidR="00BC6030" w:rsidRDefault="00E16880" w:rsidP="006721CC">
      <w:pPr>
        <w:rPr>
          <w:rFonts w:eastAsiaTheme="minorEastAsia"/>
          <w:lang w:eastAsia="zh-CN"/>
        </w:rPr>
      </w:pPr>
      <w:r>
        <w:rPr>
          <w:rFonts w:eastAsiaTheme="minorEastAsia"/>
          <w:lang w:eastAsia="zh-CN"/>
        </w:rPr>
        <w:t>Take authentication as example,</w:t>
      </w:r>
      <w:r w:rsidR="00D205EF">
        <w:rPr>
          <w:rFonts w:eastAsiaTheme="minorEastAsia"/>
          <w:lang w:eastAsia="zh-CN"/>
        </w:rPr>
        <w:t xml:space="preserve"> campus network may support EAP based authentication, MAC based authentication</w:t>
      </w:r>
      <w:r>
        <w:rPr>
          <w:rFonts w:eastAsiaTheme="minorEastAsia"/>
          <w:lang w:eastAsia="zh-CN"/>
        </w:rPr>
        <w:t xml:space="preserve"> </w:t>
      </w:r>
      <w:r w:rsidR="00D205EF">
        <w:rPr>
          <w:rFonts w:eastAsiaTheme="minorEastAsia"/>
          <w:lang w:eastAsia="zh-CN"/>
        </w:rPr>
        <w:t xml:space="preserve">(mostly for </w:t>
      </w:r>
      <w:r>
        <w:rPr>
          <w:rFonts w:eastAsiaTheme="minorEastAsia"/>
          <w:lang w:eastAsia="zh-CN"/>
        </w:rPr>
        <w:t>IoT device without input like keyboard</w:t>
      </w:r>
      <w:r w:rsidR="00D205EF">
        <w:rPr>
          <w:rFonts w:eastAsiaTheme="minorEastAsia"/>
          <w:lang w:eastAsia="zh-CN"/>
        </w:rPr>
        <w:t>), Portal based authentication</w:t>
      </w:r>
      <w:r>
        <w:rPr>
          <w:rFonts w:eastAsiaTheme="minorEastAsia"/>
          <w:lang w:eastAsia="zh-CN"/>
        </w:rPr>
        <w:t>(mostly for guest who come to campus),</w:t>
      </w:r>
      <w:r w:rsidR="00D205EF">
        <w:rPr>
          <w:rFonts w:eastAsiaTheme="minorEastAsia"/>
          <w:lang w:eastAsia="zh-CN"/>
        </w:rPr>
        <w:t xml:space="preserve"> </w:t>
      </w:r>
      <w:r>
        <w:rPr>
          <w:rFonts w:eastAsiaTheme="minorEastAsia"/>
          <w:lang w:eastAsia="zh-CN"/>
        </w:rPr>
        <w:t>etc.</w:t>
      </w:r>
      <w:r w:rsidR="00783D82">
        <w:rPr>
          <w:rFonts w:eastAsiaTheme="minorEastAsia"/>
          <w:lang w:eastAsia="zh-CN"/>
        </w:rPr>
        <w:t xml:space="preserve"> </w:t>
      </w:r>
      <w:r w:rsidR="00BC6030">
        <w:rPr>
          <w:rFonts w:eastAsiaTheme="minorEastAsia"/>
          <w:lang w:eastAsia="zh-CN"/>
        </w:rPr>
        <w:t xml:space="preserve">Take </w:t>
      </w:r>
      <w:r w:rsidR="00FA7ACD">
        <w:rPr>
          <w:rFonts w:eastAsiaTheme="minorEastAsia"/>
          <w:lang w:eastAsia="zh-CN"/>
        </w:rPr>
        <w:t xml:space="preserve">Policy as example, campus network may have an overall VLAN configuration for the whole campus network. </w:t>
      </w:r>
    </w:p>
    <w:p w14:paraId="2492A12F" w14:textId="7B170CFF" w:rsidR="00DE5FCE" w:rsidRDefault="00DE5FCE" w:rsidP="00DE5FCE">
      <w:pPr>
        <w:overflowPunct/>
        <w:autoSpaceDE/>
        <w:autoSpaceDN/>
        <w:adjustRightInd/>
        <w:spacing w:after="200" w:line="276" w:lineRule="auto"/>
        <w:textAlignment w:val="auto"/>
        <w:rPr>
          <w:rFonts w:eastAsiaTheme="minorEastAsia"/>
          <w:lang w:eastAsia="zh-CN"/>
        </w:rPr>
      </w:pPr>
      <w:r>
        <w:rPr>
          <w:rFonts w:ascii="Arial" w:eastAsia="宋体" w:hAnsi="Arial"/>
          <w:i/>
          <w:color w:val="auto"/>
          <w:sz w:val="22"/>
          <w:szCs w:val="22"/>
          <w:lang w:eastAsia="zh-CN"/>
        </w:rPr>
        <w:t>Justification</w:t>
      </w:r>
      <w:r w:rsidRPr="00FB4BE6">
        <w:rPr>
          <w:rFonts w:ascii="Arial" w:eastAsia="宋体" w:hAnsi="Arial"/>
          <w:i/>
          <w:color w:val="auto"/>
          <w:sz w:val="22"/>
          <w:szCs w:val="22"/>
          <w:lang w:eastAsia="zh-CN"/>
        </w:rPr>
        <w:t>:</w:t>
      </w:r>
    </w:p>
    <w:p w14:paraId="3CFF9E9F" w14:textId="13A3FE5B" w:rsidR="006721CC" w:rsidRDefault="00D205EF" w:rsidP="006721CC">
      <w:pPr>
        <w:rPr>
          <w:rFonts w:eastAsiaTheme="minorEastAsia"/>
          <w:lang w:eastAsia="zh-CN"/>
        </w:rPr>
      </w:pPr>
      <w:r>
        <w:rPr>
          <w:rFonts w:eastAsiaTheme="minorEastAsia"/>
          <w:lang w:eastAsia="zh-CN"/>
        </w:rPr>
        <w:lastRenderedPageBreak/>
        <w:t>In case 5G network become part of campus, the adaptions to existing campus network is a key requirement.</w:t>
      </w:r>
      <w:r w:rsidR="00DE5FCE">
        <w:rPr>
          <w:rFonts w:eastAsiaTheme="minorEastAsia"/>
          <w:lang w:eastAsia="zh-CN"/>
        </w:rPr>
        <w:t xml:space="preserve"> The impact to existing campus network </w:t>
      </w:r>
      <w:proofErr w:type="gramStart"/>
      <w:r w:rsidR="00DE5FCE">
        <w:rPr>
          <w:rFonts w:eastAsiaTheme="minorEastAsia"/>
          <w:lang w:eastAsia="zh-CN"/>
        </w:rPr>
        <w:t>should be minimized</w:t>
      </w:r>
      <w:proofErr w:type="gramEnd"/>
      <w:r w:rsidR="00DE5FCE">
        <w:rPr>
          <w:rFonts w:eastAsiaTheme="minorEastAsia"/>
          <w:lang w:eastAsia="zh-CN"/>
        </w:rPr>
        <w:t>.</w:t>
      </w:r>
      <w:r w:rsidR="00E16880">
        <w:rPr>
          <w:rFonts w:eastAsiaTheme="minorEastAsia"/>
          <w:lang w:eastAsia="zh-CN"/>
        </w:rPr>
        <w:t xml:space="preserve"> This is applicable to PNI-NPN and SNPN.</w:t>
      </w:r>
    </w:p>
    <w:p w14:paraId="0C367D7A" w14:textId="77777777" w:rsidR="00DE5FCE" w:rsidRPr="00DE5FCE" w:rsidRDefault="00DE5FCE" w:rsidP="00DE5FCE">
      <w:pPr>
        <w:overflowPunct/>
        <w:autoSpaceDE/>
        <w:autoSpaceDN/>
        <w:adjustRightInd/>
        <w:spacing w:after="200" w:line="276" w:lineRule="auto"/>
        <w:textAlignment w:val="auto"/>
        <w:rPr>
          <w:rFonts w:ascii="Arial" w:eastAsia="宋体" w:hAnsi="Arial"/>
          <w:i/>
          <w:color w:val="auto"/>
          <w:sz w:val="22"/>
          <w:szCs w:val="22"/>
          <w:lang w:eastAsia="zh-CN"/>
        </w:rPr>
      </w:pPr>
      <w:r w:rsidRPr="00DE5FCE">
        <w:rPr>
          <w:rFonts w:ascii="Arial" w:eastAsia="宋体" w:hAnsi="Arial"/>
          <w:i/>
          <w:color w:val="auto"/>
          <w:sz w:val="22"/>
          <w:szCs w:val="22"/>
          <w:lang w:eastAsia="zh-CN"/>
        </w:rPr>
        <w:t xml:space="preserve">Potential </w:t>
      </w:r>
      <w:r w:rsidRPr="00DE5FCE">
        <w:rPr>
          <w:rFonts w:ascii="Arial" w:eastAsia="宋体" w:hAnsi="Arial" w:hint="eastAsia"/>
          <w:i/>
          <w:color w:val="auto"/>
          <w:sz w:val="22"/>
          <w:szCs w:val="22"/>
          <w:lang w:eastAsia="zh-CN"/>
        </w:rPr>
        <w:t>O</w:t>
      </w:r>
      <w:r w:rsidRPr="00DE5FCE">
        <w:rPr>
          <w:rFonts w:ascii="Arial" w:eastAsia="宋体" w:hAnsi="Arial"/>
          <w:i/>
          <w:color w:val="auto"/>
          <w:sz w:val="22"/>
          <w:szCs w:val="22"/>
          <w:lang w:eastAsia="zh-CN"/>
        </w:rPr>
        <w:t>bjective:</w:t>
      </w:r>
    </w:p>
    <w:p w14:paraId="357507EA" w14:textId="4A9B4E7A" w:rsidR="00805C5D" w:rsidRPr="00DE5FCE" w:rsidRDefault="00DE5FCE" w:rsidP="00A925FF">
      <w:pPr>
        <w:pStyle w:val="ac"/>
        <w:numPr>
          <w:ilvl w:val="0"/>
          <w:numId w:val="35"/>
        </w:numPr>
        <w:rPr>
          <w:rFonts w:eastAsiaTheme="minorEastAsia"/>
          <w:lang w:eastAsia="zh-CN"/>
        </w:rPr>
      </w:pPr>
      <w:r w:rsidRPr="00DE5FCE">
        <w:rPr>
          <w:rFonts w:eastAsiaTheme="minorEastAsia"/>
          <w:lang w:eastAsia="zh-CN"/>
        </w:rPr>
        <w:t>Enhance the</w:t>
      </w:r>
      <w:r>
        <w:rPr>
          <w:rFonts w:eastAsiaTheme="minorEastAsia"/>
          <w:lang w:eastAsia="zh-CN"/>
        </w:rPr>
        <w:t xml:space="preserve"> 5GC to adapt the authentication method and policy in existing campus network</w:t>
      </w:r>
      <w:r w:rsidRPr="00DE5FCE">
        <w:rPr>
          <w:rFonts w:eastAsiaTheme="minorEastAsia"/>
          <w:lang w:eastAsia="zh-CN"/>
        </w:rPr>
        <w:t>.</w:t>
      </w:r>
      <w:r>
        <w:rPr>
          <w:rFonts w:eastAsiaTheme="minorEastAsia"/>
          <w:lang w:eastAsia="zh-CN"/>
        </w:rPr>
        <w:t xml:space="preserve"> </w:t>
      </w:r>
    </w:p>
    <w:p w14:paraId="3B90A587" w14:textId="77777777" w:rsidR="001E45B8" w:rsidRDefault="00B92779" w:rsidP="001E45B8">
      <w:pPr>
        <w:pStyle w:val="1"/>
        <w:numPr>
          <w:ilvl w:val="0"/>
          <w:numId w:val="21"/>
        </w:numPr>
      </w:pPr>
      <w:r>
        <w:rPr>
          <w:rFonts w:eastAsiaTheme="minorEastAsia" w:hint="eastAsia"/>
          <w:lang w:eastAsia="zh-CN"/>
        </w:rPr>
        <w:t>Pro</w:t>
      </w:r>
      <w:r>
        <w:rPr>
          <w:rFonts w:eastAsiaTheme="minorEastAsia"/>
          <w:lang w:eastAsia="zh-CN"/>
        </w:rPr>
        <w:t>posal</w:t>
      </w:r>
    </w:p>
    <w:p w14:paraId="372B09A1" w14:textId="32844426" w:rsidR="001E45B8" w:rsidRDefault="001E45B8" w:rsidP="006721CC">
      <w:pPr>
        <w:rPr>
          <w:rFonts w:eastAsiaTheme="minorEastAsia"/>
          <w:lang w:eastAsia="zh-CN"/>
        </w:rPr>
      </w:pPr>
      <w:r>
        <w:rPr>
          <w:rFonts w:eastAsiaTheme="minorEastAsia" w:hint="eastAsia"/>
          <w:lang w:eastAsia="zh-CN"/>
        </w:rPr>
        <w:t>Pr</w:t>
      </w:r>
      <w:r>
        <w:rPr>
          <w:rFonts w:eastAsiaTheme="minorEastAsia"/>
          <w:lang w:eastAsia="zh-CN"/>
        </w:rPr>
        <w:t>oposal: Consider the new proposal in NPN R18 in clause 1.</w:t>
      </w:r>
    </w:p>
    <w:sectPr w:rsidR="001E45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37369" w14:textId="77777777" w:rsidR="00A6650C" w:rsidRDefault="00A6650C">
      <w:r>
        <w:separator/>
      </w:r>
    </w:p>
    <w:p w14:paraId="680F4381" w14:textId="77777777" w:rsidR="00A6650C" w:rsidRDefault="00A6650C"/>
  </w:endnote>
  <w:endnote w:type="continuationSeparator" w:id="0">
    <w:p w14:paraId="3809F7E9" w14:textId="77777777" w:rsidR="00A6650C" w:rsidRDefault="00A6650C">
      <w:r>
        <w:continuationSeparator/>
      </w:r>
    </w:p>
    <w:p w14:paraId="71786794" w14:textId="77777777" w:rsidR="00A6650C" w:rsidRDefault="00A66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F3306" w14:textId="77777777" w:rsidR="001670B9" w:rsidRDefault="001670B9">
    <w:pPr>
      <w:framePr w:w="646" w:h="244" w:hRule="exact" w:wrap="around" w:vAnchor="text" w:hAnchor="margin" w:y="-5"/>
      <w:rPr>
        <w:rFonts w:ascii="Arial" w:hAnsi="Arial" w:cs="Arial"/>
        <w:b/>
        <w:bCs/>
        <w:i/>
        <w:iCs/>
        <w:sz w:val="18"/>
      </w:rPr>
    </w:pPr>
    <w:r>
      <w:rPr>
        <w:rFonts w:ascii="Arial" w:hAnsi="Arial" w:cs="Arial"/>
        <w:b/>
        <w:bCs/>
        <w:i/>
        <w:iCs/>
        <w:sz w:val="18"/>
      </w:rPr>
      <w:t>3GPP</w:t>
    </w:r>
  </w:p>
  <w:p w14:paraId="20255688" w14:textId="77777777" w:rsidR="001670B9" w:rsidRDefault="001670B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7561B8" w14:textId="77777777" w:rsidR="001670B9" w:rsidRDefault="001670B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240A0" w14:textId="77777777" w:rsidR="00A6650C" w:rsidRDefault="00A6650C">
      <w:r>
        <w:separator/>
      </w:r>
    </w:p>
    <w:p w14:paraId="7C961456" w14:textId="77777777" w:rsidR="00A6650C" w:rsidRDefault="00A6650C"/>
  </w:footnote>
  <w:footnote w:type="continuationSeparator" w:id="0">
    <w:p w14:paraId="5410A656" w14:textId="77777777" w:rsidR="00A6650C" w:rsidRDefault="00A6650C">
      <w:r>
        <w:continuationSeparator/>
      </w:r>
    </w:p>
    <w:p w14:paraId="1DCA0850" w14:textId="77777777" w:rsidR="00A6650C" w:rsidRDefault="00A665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68109" w14:textId="77777777" w:rsidR="001670B9" w:rsidRDefault="001670B9"/>
  <w:p w14:paraId="36212517" w14:textId="77777777" w:rsidR="001670B9" w:rsidRDefault="001670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901D" w14:textId="77777777" w:rsidR="001670B9" w:rsidRPr="00583C24" w:rsidRDefault="001670B9">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5A3A8ED0" w14:textId="77777777" w:rsidR="001670B9" w:rsidRPr="00583C24" w:rsidRDefault="001670B9"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C02B95">
      <w:rPr>
        <w:rFonts w:ascii="Arial" w:hAnsi="Arial" w:cs="Arial"/>
        <w:b/>
        <w:bCs/>
        <w:noProof/>
        <w:sz w:val="18"/>
        <w:lang w:val="fr-FR"/>
      </w:rPr>
      <w:t>1</w:t>
    </w:r>
    <w:r>
      <w:rPr>
        <w:rFonts w:ascii="Arial" w:hAnsi="Arial" w:cs="Arial"/>
        <w:b/>
        <w:bCs/>
        <w:sz w:val="18"/>
      </w:rPr>
      <w:fldChar w:fldCharType="end"/>
    </w:r>
  </w:p>
  <w:p w14:paraId="13859928" w14:textId="77777777" w:rsidR="001670B9" w:rsidRPr="00583C24" w:rsidRDefault="001670B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5pt;height:16.5pt" o:bullet="t">
        <v:imagedata r:id="rId1" o:title="art7234"/>
      </v:shape>
    </w:pict>
  </w:numPicBullet>
  <w:abstractNum w:abstractNumId="0" w15:restartNumberingAfterBreak="0">
    <w:nsid w:val="FFFFFF7C"/>
    <w:multiLevelType w:val="singleLevel"/>
    <w:tmpl w:val="F2265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94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ECA2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A88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A8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DB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AC3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3C79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21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A2AF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ED1611"/>
    <w:multiLevelType w:val="hybridMultilevel"/>
    <w:tmpl w:val="8D7EB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3402D2"/>
    <w:multiLevelType w:val="hybridMultilevel"/>
    <w:tmpl w:val="CBF86D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510CDB"/>
    <w:multiLevelType w:val="hybridMultilevel"/>
    <w:tmpl w:val="DDFA633E"/>
    <w:lvl w:ilvl="0" w:tplc="842CFC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2"/>
  </w:num>
  <w:num w:numId="4">
    <w:abstractNumId w:val="17"/>
  </w:num>
  <w:num w:numId="5">
    <w:abstractNumId w:val="24"/>
  </w:num>
  <w:num w:numId="6">
    <w:abstractNumId w:val="33"/>
  </w:num>
  <w:num w:numId="7">
    <w:abstractNumId w:val="19"/>
  </w:num>
  <w:num w:numId="8">
    <w:abstractNumId w:val="23"/>
  </w:num>
  <w:num w:numId="9">
    <w:abstractNumId w:val="31"/>
  </w:num>
  <w:num w:numId="10">
    <w:abstractNumId w:val="34"/>
  </w:num>
  <w:num w:numId="11">
    <w:abstractNumId w:val="20"/>
  </w:num>
  <w:num w:numId="12">
    <w:abstractNumId w:val="10"/>
  </w:num>
  <w:num w:numId="13">
    <w:abstractNumId w:val="15"/>
  </w:num>
  <w:num w:numId="14">
    <w:abstractNumId w:val="21"/>
  </w:num>
  <w:num w:numId="15">
    <w:abstractNumId w:val="26"/>
  </w:num>
  <w:num w:numId="16">
    <w:abstractNumId w:val="16"/>
  </w:num>
  <w:num w:numId="17">
    <w:abstractNumId w:val="30"/>
  </w:num>
  <w:num w:numId="18">
    <w:abstractNumId w:val="22"/>
  </w:num>
  <w:num w:numId="19">
    <w:abstractNumId w:val="27"/>
  </w:num>
  <w:num w:numId="20">
    <w:abstractNumId w:val="29"/>
  </w:num>
  <w:num w:numId="21">
    <w:abstractNumId w:val="3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11"/>
  </w:num>
  <w:num w:numId="34">
    <w:abstractNumId w:val="13"/>
  </w:num>
  <w:num w:numId="3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79D"/>
    <w:rsid w:val="00047051"/>
    <w:rsid w:val="00047C64"/>
    <w:rsid w:val="00050317"/>
    <w:rsid w:val="00050528"/>
    <w:rsid w:val="00050A6B"/>
    <w:rsid w:val="00050D23"/>
    <w:rsid w:val="000549F0"/>
    <w:rsid w:val="000559CF"/>
    <w:rsid w:val="00056F95"/>
    <w:rsid w:val="0005715C"/>
    <w:rsid w:val="000607A8"/>
    <w:rsid w:val="00060F17"/>
    <w:rsid w:val="00060F24"/>
    <w:rsid w:val="00062F11"/>
    <w:rsid w:val="000631E9"/>
    <w:rsid w:val="00063321"/>
    <w:rsid w:val="00063EF2"/>
    <w:rsid w:val="0006453F"/>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04C"/>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404E"/>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C95"/>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4FDB"/>
    <w:rsid w:val="001150B2"/>
    <w:rsid w:val="00120763"/>
    <w:rsid w:val="0012113A"/>
    <w:rsid w:val="00121764"/>
    <w:rsid w:val="00121A78"/>
    <w:rsid w:val="00122017"/>
    <w:rsid w:val="00122F37"/>
    <w:rsid w:val="00123AE8"/>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0B9"/>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223"/>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5B8"/>
    <w:rsid w:val="001E4DFF"/>
    <w:rsid w:val="001E5C9E"/>
    <w:rsid w:val="001E7AA2"/>
    <w:rsid w:val="001F0F75"/>
    <w:rsid w:val="001F1523"/>
    <w:rsid w:val="001F1E67"/>
    <w:rsid w:val="001F21AD"/>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A3D"/>
    <w:rsid w:val="00275FD2"/>
    <w:rsid w:val="0028020F"/>
    <w:rsid w:val="002804F9"/>
    <w:rsid w:val="00280862"/>
    <w:rsid w:val="00281104"/>
    <w:rsid w:val="00281F13"/>
    <w:rsid w:val="00282E1C"/>
    <w:rsid w:val="00285692"/>
    <w:rsid w:val="00285E0B"/>
    <w:rsid w:val="00286417"/>
    <w:rsid w:val="00286DD9"/>
    <w:rsid w:val="0028786F"/>
    <w:rsid w:val="00287A12"/>
    <w:rsid w:val="00287B41"/>
    <w:rsid w:val="002902D9"/>
    <w:rsid w:val="002930C7"/>
    <w:rsid w:val="002934C0"/>
    <w:rsid w:val="002943A4"/>
    <w:rsid w:val="00294B58"/>
    <w:rsid w:val="00295FEC"/>
    <w:rsid w:val="0029673F"/>
    <w:rsid w:val="00297693"/>
    <w:rsid w:val="002A05F3"/>
    <w:rsid w:val="002A062F"/>
    <w:rsid w:val="002A0829"/>
    <w:rsid w:val="002A2F3C"/>
    <w:rsid w:val="002A3C41"/>
    <w:rsid w:val="002A6F90"/>
    <w:rsid w:val="002A726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012"/>
    <w:rsid w:val="00316798"/>
    <w:rsid w:val="00317BA6"/>
    <w:rsid w:val="0032155D"/>
    <w:rsid w:val="00322DBA"/>
    <w:rsid w:val="00322E01"/>
    <w:rsid w:val="003230AD"/>
    <w:rsid w:val="00324F09"/>
    <w:rsid w:val="00325BE6"/>
    <w:rsid w:val="003264F1"/>
    <w:rsid w:val="00327CA6"/>
    <w:rsid w:val="00331F83"/>
    <w:rsid w:val="00332DE7"/>
    <w:rsid w:val="003338BB"/>
    <w:rsid w:val="003349DF"/>
    <w:rsid w:val="003356B7"/>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4E3"/>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3D1E"/>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848"/>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11E"/>
    <w:rsid w:val="004C2A9C"/>
    <w:rsid w:val="004C531F"/>
    <w:rsid w:val="004C6763"/>
    <w:rsid w:val="004C6ACF"/>
    <w:rsid w:val="004C738E"/>
    <w:rsid w:val="004D0285"/>
    <w:rsid w:val="004D0CAD"/>
    <w:rsid w:val="004D13B0"/>
    <w:rsid w:val="004D1D31"/>
    <w:rsid w:val="004D1D8B"/>
    <w:rsid w:val="004D63EC"/>
    <w:rsid w:val="004D64F8"/>
    <w:rsid w:val="004D6700"/>
    <w:rsid w:val="004E032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43A"/>
    <w:rsid w:val="00532701"/>
    <w:rsid w:val="00533891"/>
    <w:rsid w:val="005348AA"/>
    <w:rsid w:val="00535204"/>
    <w:rsid w:val="00535C60"/>
    <w:rsid w:val="00535E57"/>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369"/>
    <w:rsid w:val="0057683F"/>
    <w:rsid w:val="00576F70"/>
    <w:rsid w:val="00577376"/>
    <w:rsid w:val="00577C3B"/>
    <w:rsid w:val="00581C35"/>
    <w:rsid w:val="00582750"/>
    <w:rsid w:val="005827C3"/>
    <w:rsid w:val="00582896"/>
    <w:rsid w:val="00582D40"/>
    <w:rsid w:val="00582EAC"/>
    <w:rsid w:val="00583173"/>
    <w:rsid w:val="00583C24"/>
    <w:rsid w:val="00585FEA"/>
    <w:rsid w:val="005860AC"/>
    <w:rsid w:val="0058659A"/>
    <w:rsid w:val="00591AC5"/>
    <w:rsid w:val="005932C8"/>
    <w:rsid w:val="00593672"/>
    <w:rsid w:val="00593984"/>
    <w:rsid w:val="0059430C"/>
    <w:rsid w:val="00595C4B"/>
    <w:rsid w:val="005976E8"/>
    <w:rsid w:val="0059773D"/>
    <w:rsid w:val="005A12D0"/>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95"/>
    <w:rsid w:val="005D6713"/>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3C86"/>
    <w:rsid w:val="005F5128"/>
    <w:rsid w:val="005F59D9"/>
    <w:rsid w:val="005F698B"/>
    <w:rsid w:val="005F76E9"/>
    <w:rsid w:val="00601CC9"/>
    <w:rsid w:val="006031F6"/>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8A"/>
    <w:rsid w:val="00635AB9"/>
    <w:rsid w:val="00636B44"/>
    <w:rsid w:val="00640010"/>
    <w:rsid w:val="0064130B"/>
    <w:rsid w:val="0064146B"/>
    <w:rsid w:val="00642055"/>
    <w:rsid w:val="006426F3"/>
    <w:rsid w:val="00643BB7"/>
    <w:rsid w:val="00644664"/>
    <w:rsid w:val="00644B01"/>
    <w:rsid w:val="00646281"/>
    <w:rsid w:val="006462C1"/>
    <w:rsid w:val="00651D13"/>
    <w:rsid w:val="0065339E"/>
    <w:rsid w:val="006542BF"/>
    <w:rsid w:val="0065488E"/>
    <w:rsid w:val="006613A4"/>
    <w:rsid w:val="00661EDA"/>
    <w:rsid w:val="0066251F"/>
    <w:rsid w:val="00665688"/>
    <w:rsid w:val="00666995"/>
    <w:rsid w:val="0066757F"/>
    <w:rsid w:val="006701F5"/>
    <w:rsid w:val="00670D34"/>
    <w:rsid w:val="00671D64"/>
    <w:rsid w:val="006721CC"/>
    <w:rsid w:val="00672D14"/>
    <w:rsid w:val="00673CFE"/>
    <w:rsid w:val="00674CCA"/>
    <w:rsid w:val="006810AB"/>
    <w:rsid w:val="0068264E"/>
    <w:rsid w:val="00682F7D"/>
    <w:rsid w:val="006833A7"/>
    <w:rsid w:val="006839CA"/>
    <w:rsid w:val="00684304"/>
    <w:rsid w:val="0068755B"/>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12A"/>
    <w:rsid w:val="006D2EFC"/>
    <w:rsid w:val="006D37BA"/>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5E26"/>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D8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50"/>
    <w:rsid w:val="00802E9A"/>
    <w:rsid w:val="00804551"/>
    <w:rsid w:val="00805B03"/>
    <w:rsid w:val="00805C5D"/>
    <w:rsid w:val="00807E74"/>
    <w:rsid w:val="008103FE"/>
    <w:rsid w:val="00811981"/>
    <w:rsid w:val="0081245E"/>
    <w:rsid w:val="00812CCD"/>
    <w:rsid w:val="00814809"/>
    <w:rsid w:val="00816537"/>
    <w:rsid w:val="008218D6"/>
    <w:rsid w:val="00821AE8"/>
    <w:rsid w:val="00822081"/>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29"/>
    <w:rsid w:val="0086377B"/>
    <w:rsid w:val="00865BC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1E2"/>
    <w:rsid w:val="008C188F"/>
    <w:rsid w:val="008C1FF7"/>
    <w:rsid w:val="008C32D5"/>
    <w:rsid w:val="008C362C"/>
    <w:rsid w:val="008C3743"/>
    <w:rsid w:val="008C4329"/>
    <w:rsid w:val="008C4952"/>
    <w:rsid w:val="008C5B59"/>
    <w:rsid w:val="008C6425"/>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07F23"/>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678"/>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22BD"/>
    <w:rsid w:val="00975CE0"/>
    <w:rsid w:val="009761CF"/>
    <w:rsid w:val="00976391"/>
    <w:rsid w:val="009772F8"/>
    <w:rsid w:val="009807B3"/>
    <w:rsid w:val="00980867"/>
    <w:rsid w:val="009814E8"/>
    <w:rsid w:val="00981BB9"/>
    <w:rsid w:val="009821D2"/>
    <w:rsid w:val="009822BD"/>
    <w:rsid w:val="009833B8"/>
    <w:rsid w:val="009835D9"/>
    <w:rsid w:val="00985306"/>
    <w:rsid w:val="0098614D"/>
    <w:rsid w:val="0098652B"/>
    <w:rsid w:val="00986C0C"/>
    <w:rsid w:val="00986CFF"/>
    <w:rsid w:val="009901D5"/>
    <w:rsid w:val="00990BC7"/>
    <w:rsid w:val="00991147"/>
    <w:rsid w:val="009934B9"/>
    <w:rsid w:val="00993749"/>
    <w:rsid w:val="00994AE2"/>
    <w:rsid w:val="00994E20"/>
    <w:rsid w:val="009952E9"/>
    <w:rsid w:val="00995C22"/>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1E6"/>
    <w:rsid w:val="00A0477C"/>
    <w:rsid w:val="00A0509F"/>
    <w:rsid w:val="00A05A6B"/>
    <w:rsid w:val="00A07106"/>
    <w:rsid w:val="00A10BDE"/>
    <w:rsid w:val="00A1136E"/>
    <w:rsid w:val="00A118D1"/>
    <w:rsid w:val="00A12779"/>
    <w:rsid w:val="00A131A8"/>
    <w:rsid w:val="00A1368F"/>
    <w:rsid w:val="00A13935"/>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6465"/>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EB3"/>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50C"/>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40"/>
    <w:rsid w:val="00A9186F"/>
    <w:rsid w:val="00A9190D"/>
    <w:rsid w:val="00A92D85"/>
    <w:rsid w:val="00A93620"/>
    <w:rsid w:val="00A94865"/>
    <w:rsid w:val="00A94FA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E1A"/>
    <w:rsid w:val="00AB3BD1"/>
    <w:rsid w:val="00AB443B"/>
    <w:rsid w:val="00AB4AFA"/>
    <w:rsid w:val="00AB51CF"/>
    <w:rsid w:val="00AB59A9"/>
    <w:rsid w:val="00AB5DB5"/>
    <w:rsid w:val="00AB6470"/>
    <w:rsid w:val="00AB7E31"/>
    <w:rsid w:val="00AC0322"/>
    <w:rsid w:val="00AC1F7B"/>
    <w:rsid w:val="00AC2D32"/>
    <w:rsid w:val="00AC3D02"/>
    <w:rsid w:val="00AC4349"/>
    <w:rsid w:val="00AC450A"/>
    <w:rsid w:val="00AC4A6A"/>
    <w:rsid w:val="00AC4CDB"/>
    <w:rsid w:val="00AC4EB8"/>
    <w:rsid w:val="00AC5656"/>
    <w:rsid w:val="00AC7FB4"/>
    <w:rsid w:val="00AD0290"/>
    <w:rsid w:val="00AD0794"/>
    <w:rsid w:val="00AD0A22"/>
    <w:rsid w:val="00AD0AA1"/>
    <w:rsid w:val="00AD1948"/>
    <w:rsid w:val="00AD2BA9"/>
    <w:rsid w:val="00AD442F"/>
    <w:rsid w:val="00AD67C7"/>
    <w:rsid w:val="00AE1CA8"/>
    <w:rsid w:val="00AE2732"/>
    <w:rsid w:val="00AE51ED"/>
    <w:rsid w:val="00AE58A6"/>
    <w:rsid w:val="00AE6C6F"/>
    <w:rsid w:val="00AE7A72"/>
    <w:rsid w:val="00AF0293"/>
    <w:rsid w:val="00AF0655"/>
    <w:rsid w:val="00AF3346"/>
    <w:rsid w:val="00AF396C"/>
    <w:rsid w:val="00AF3B3F"/>
    <w:rsid w:val="00AF3EBA"/>
    <w:rsid w:val="00AF41C3"/>
    <w:rsid w:val="00AF4A9B"/>
    <w:rsid w:val="00AF59ED"/>
    <w:rsid w:val="00AF7393"/>
    <w:rsid w:val="00B0128C"/>
    <w:rsid w:val="00B02BFC"/>
    <w:rsid w:val="00B03D58"/>
    <w:rsid w:val="00B03E15"/>
    <w:rsid w:val="00B03F2F"/>
    <w:rsid w:val="00B059AF"/>
    <w:rsid w:val="00B05A70"/>
    <w:rsid w:val="00B064D7"/>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47B1D"/>
    <w:rsid w:val="00B5096F"/>
    <w:rsid w:val="00B51FF2"/>
    <w:rsid w:val="00B526DF"/>
    <w:rsid w:val="00B52A83"/>
    <w:rsid w:val="00B5315C"/>
    <w:rsid w:val="00B54F53"/>
    <w:rsid w:val="00B558B3"/>
    <w:rsid w:val="00B55BE9"/>
    <w:rsid w:val="00B560D2"/>
    <w:rsid w:val="00B5726C"/>
    <w:rsid w:val="00B5769D"/>
    <w:rsid w:val="00B57B4F"/>
    <w:rsid w:val="00B61BA6"/>
    <w:rsid w:val="00B6361C"/>
    <w:rsid w:val="00B66BA1"/>
    <w:rsid w:val="00B702BB"/>
    <w:rsid w:val="00B71E39"/>
    <w:rsid w:val="00B72CC6"/>
    <w:rsid w:val="00B741F2"/>
    <w:rsid w:val="00B75989"/>
    <w:rsid w:val="00B75F17"/>
    <w:rsid w:val="00B77B34"/>
    <w:rsid w:val="00B80A0F"/>
    <w:rsid w:val="00B80DC6"/>
    <w:rsid w:val="00B80E49"/>
    <w:rsid w:val="00B81E96"/>
    <w:rsid w:val="00B82343"/>
    <w:rsid w:val="00B8312C"/>
    <w:rsid w:val="00B85847"/>
    <w:rsid w:val="00B90A18"/>
    <w:rsid w:val="00B91779"/>
    <w:rsid w:val="00B91E98"/>
    <w:rsid w:val="00B92093"/>
    <w:rsid w:val="00B92779"/>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C6030"/>
    <w:rsid w:val="00BD0133"/>
    <w:rsid w:val="00BD0F71"/>
    <w:rsid w:val="00BD1573"/>
    <w:rsid w:val="00BD1C50"/>
    <w:rsid w:val="00BD2553"/>
    <w:rsid w:val="00BD265B"/>
    <w:rsid w:val="00BD2EAF"/>
    <w:rsid w:val="00BD3756"/>
    <w:rsid w:val="00BD3830"/>
    <w:rsid w:val="00BD41C2"/>
    <w:rsid w:val="00BD472D"/>
    <w:rsid w:val="00BD4908"/>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95"/>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F1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F77"/>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9A8"/>
    <w:rsid w:val="00C93C88"/>
    <w:rsid w:val="00C948FD"/>
    <w:rsid w:val="00C95851"/>
    <w:rsid w:val="00C9791E"/>
    <w:rsid w:val="00CA0156"/>
    <w:rsid w:val="00CA0B4B"/>
    <w:rsid w:val="00CA1995"/>
    <w:rsid w:val="00CA4B83"/>
    <w:rsid w:val="00CA531A"/>
    <w:rsid w:val="00CA5B19"/>
    <w:rsid w:val="00CA6A05"/>
    <w:rsid w:val="00CA7003"/>
    <w:rsid w:val="00CB061B"/>
    <w:rsid w:val="00CB0BCD"/>
    <w:rsid w:val="00CB285D"/>
    <w:rsid w:val="00CB3F50"/>
    <w:rsid w:val="00CB5099"/>
    <w:rsid w:val="00CB529A"/>
    <w:rsid w:val="00CB56F9"/>
    <w:rsid w:val="00CB61BF"/>
    <w:rsid w:val="00CC14A5"/>
    <w:rsid w:val="00CC2320"/>
    <w:rsid w:val="00CC2796"/>
    <w:rsid w:val="00CC2CB6"/>
    <w:rsid w:val="00CC2FBA"/>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51F9"/>
    <w:rsid w:val="00D1621C"/>
    <w:rsid w:val="00D205EF"/>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34FE"/>
    <w:rsid w:val="00D448A4"/>
    <w:rsid w:val="00D4537D"/>
    <w:rsid w:val="00D458D4"/>
    <w:rsid w:val="00D4654A"/>
    <w:rsid w:val="00D46838"/>
    <w:rsid w:val="00D469AD"/>
    <w:rsid w:val="00D46AB4"/>
    <w:rsid w:val="00D46E60"/>
    <w:rsid w:val="00D47A5E"/>
    <w:rsid w:val="00D529A9"/>
    <w:rsid w:val="00D52E2D"/>
    <w:rsid w:val="00D52F34"/>
    <w:rsid w:val="00D55084"/>
    <w:rsid w:val="00D579EB"/>
    <w:rsid w:val="00D60CE0"/>
    <w:rsid w:val="00D614D5"/>
    <w:rsid w:val="00D6339A"/>
    <w:rsid w:val="00D64BFB"/>
    <w:rsid w:val="00D6720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0E60"/>
    <w:rsid w:val="00DB1C5D"/>
    <w:rsid w:val="00DB218A"/>
    <w:rsid w:val="00DB284E"/>
    <w:rsid w:val="00DB322D"/>
    <w:rsid w:val="00DB38B6"/>
    <w:rsid w:val="00DB42ED"/>
    <w:rsid w:val="00DB4D35"/>
    <w:rsid w:val="00DB5B57"/>
    <w:rsid w:val="00DB6FED"/>
    <w:rsid w:val="00DC05E2"/>
    <w:rsid w:val="00DC0A91"/>
    <w:rsid w:val="00DC1357"/>
    <w:rsid w:val="00DC27A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5FCE"/>
    <w:rsid w:val="00DE7993"/>
    <w:rsid w:val="00DF0827"/>
    <w:rsid w:val="00DF1A53"/>
    <w:rsid w:val="00DF2E05"/>
    <w:rsid w:val="00DF54A8"/>
    <w:rsid w:val="00DF65BD"/>
    <w:rsid w:val="00DF6E9D"/>
    <w:rsid w:val="00DF7AE0"/>
    <w:rsid w:val="00E01BFB"/>
    <w:rsid w:val="00E01E30"/>
    <w:rsid w:val="00E02C47"/>
    <w:rsid w:val="00E04CEE"/>
    <w:rsid w:val="00E04DF6"/>
    <w:rsid w:val="00E05D7F"/>
    <w:rsid w:val="00E06CF7"/>
    <w:rsid w:val="00E0753B"/>
    <w:rsid w:val="00E0784B"/>
    <w:rsid w:val="00E07AAF"/>
    <w:rsid w:val="00E07F98"/>
    <w:rsid w:val="00E10CF7"/>
    <w:rsid w:val="00E13BF6"/>
    <w:rsid w:val="00E14809"/>
    <w:rsid w:val="00E15C61"/>
    <w:rsid w:val="00E16880"/>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927"/>
    <w:rsid w:val="00E34DD8"/>
    <w:rsid w:val="00E350FD"/>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2ACA"/>
    <w:rsid w:val="00E63645"/>
    <w:rsid w:val="00E63679"/>
    <w:rsid w:val="00E636FF"/>
    <w:rsid w:val="00E64621"/>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699"/>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5B45"/>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2410"/>
    <w:rsid w:val="00F934BB"/>
    <w:rsid w:val="00F93893"/>
    <w:rsid w:val="00F950EB"/>
    <w:rsid w:val="00F977B3"/>
    <w:rsid w:val="00F97859"/>
    <w:rsid w:val="00F97C7B"/>
    <w:rsid w:val="00FA018C"/>
    <w:rsid w:val="00FA02D8"/>
    <w:rsid w:val="00FA08EA"/>
    <w:rsid w:val="00FA132B"/>
    <w:rsid w:val="00FA1412"/>
    <w:rsid w:val="00FA1BEF"/>
    <w:rsid w:val="00FA217D"/>
    <w:rsid w:val="00FA31FF"/>
    <w:rsid w:val="00FA43EE"/>
    <w:rsid w:val="00FA73F2"/>
    <w:rsid w:val="00FA7ACD"/>
    <w:rsid w:val="00FB0E95"/>
    <w:rsid w:val="00FB1849"/>
    <w:rsid w:val="00FB20E7"/>
    <w:rsid w:val="00FB2293"/>
    <w:rsid w:val="00FB4BE6"/>
    <w:rsid w:val="00FB5464"/>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7A45"/>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F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paragraph" w:customStyle="1" w:styleId="TableCaption">
    <w:name w:val="Table Caption"/>
    <w:basedOn w:val="a"/>
    <w:next w:val="a"/>
    <w:uiPriority w:val="13"/>
    <w:qFormat/>
    <w:rsid w:val="00995C22"/>
    <w:pPr>
      <w:numPr>
        <w:numId w:val="32"/>
      </w:numPr>
      <w:tabs>
        <w:tab w:val="left" w:pos="1009"/>
      </w:tabs>
      <w:overflowPunct/>
      <w:autoSpaceDE/>
      <w:autoSpaceDN/>
      <w:adjustRightInd/>
      <w:spacing w:before="120" w:after="200" w:line="276" w:lineRule="auto"/>
      <w:jc w:val="center"/>
      <w:textAlignment w:val="auto"/>
    </w:pPr>
    <w:rPr>
      <w:rFonts w:ascii="Arial" w:eastAsia="宋体" w:hAnsi="Arial" w:cs="Arial"/>
      <w:b/>
      <w:color w:val="auto"/>
      <w:sz w:val="22"/>
      <w:lang w:eastAsia="de-DE"/>
    </w:rPr>
  </w:style>
  <w:style w:type="paragraph" w:customStyle="1" w:styleId="CRCoverPage">
    <w:name w:val="CR Cover Page"/>
    <w:link w:val="CRCoverPageZchn"/>
    <w:rsid w:val="00A45EB3"/>
    <w:pPr>
      <w:spacing w:after="120"/>
    </w:pPr>
    <w:rPr>
      <w:rFonts w:ascii="Arial" w:eastAsiaTheme="minorEastAsia" w:hAnsi="Arial"/>
      <w:lang w:val="en-GB" w:eastAsia="en-US"/>
    </w:rPr>
  </w:style>
  <w:style w:type="character" w:customStyle="1" w:styleId="CRCoverPageZchn">
    <w:name w:val="CR Cover Page Zchn"/>
    <w:link w:val="CRCoverPage"/>
    <w:rsid w:val="00A45EB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038842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03618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F1DFDF-9D3F-41FE-B556-F138E63D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Pages>
  <Words>436</Words>
  <Characters>2487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Implementing the newly added objective corresponding to KI#6 for eNS_Ph2</dc:title>
  <dc:subject/>
  <dc:creator>Patrice Hédé</dc:creator>
  <cp:keywords/>
  <cp:lastModifiedBy>zhuhualin (A)</cp:lastModifiedBy>
  <cp:revision>16</cp:revision>
  <cp:lastPrinted>2018-08-13T16:59:00Z</cp:lastPrinted>
  <dcterms:created xsi:type="dcterms:W3CDTF">2021-04-29T06:29:00Z</dcterms:created>
  <dcterms:modified xsi:type="dcterms:W3CDTF">2021-05-10T15:02:00Z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(3)7x8+MRkONte4T/XTrrpLIq5en0dbVlijyL3lYfFNQ+uMauahoOZfdUKqK9IVKRglPlV9HrpF
MbAVBoUXZxOVY3vXUE1yoy+bI2u3sGyjGsxjSoLKL26hWEV/z249SjszD1vhB6NftDq9Xr9R
NFC6Mh6sgyzSCV9guMeYhwFI+GV+Sr3UC/+RrBuZBg6GqoPpn6tfHYQZK4sJs+Z4tRTQb25T
PdMIuEH/Xo4VPgG192</vt:lpwstr>
  </property>
  <property fmtid="{D5CDD505-2E9C-101B-9397-08002B2CF9AE}" pid="9" name="_2015_ms_pID_7253431">
    <vt:lpwstr>S/VGxhohFrJ7oHL8p2rLefLv03xkLYC5aXdgEDr1NszbIeAOvvsPJv
e1ctbr96o9zRuCWriO45tN9//qTR66ZMupaqHdaezn1Ik+t9tUC4HHd9StLLrqbKdeAg8qsR
doY+xbdbf47dFRNg7wh7ImyBgEdfx9wxf8PbUvmMw9YTKX8yaTY8NjxL02dclmmlVXekgFPx
/1KJJkJdlcg8tNgEvuremCOct8jJy3aCnLtV</vt:lpwstr>
  </property>
  <property fmtid="{D5CDD505-2E9C-101B-9397-08002B2CF9AE}" pid="10" name="_2015_ms_pID_7253432">
    <vt:lpwstr>OqWhkCgM1u7pgmkxnrFRbbk=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1620617085</vt:lpwstr>
  </property>
</Properties>
</file>